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C" w:rsidRPr="003746A1" w:rsidRDefault="006D4D2D" w:rsidP="00374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50E93" w:rsidRPr="003746A1">
        <w:rPr>
          <w:rFonts w:ascii="Times New Roman" w:hAnsi="Times New Roman" w:cs="Times New Roman"/>
          <w:sz w:val="28"/>
          <w:szCs w:val="28"/>
        </w:rPr>
        <w:t xml:space="preserve">    ПРОТОКОЛ № 12</w:t>
      </w:r>
    </w:p>
    <w:p w:rsidR="00D21B7C" w:rsidRPr="003746A1" w:rsidRDefault="00D21B7C" w:rsidP="00374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заседания общественного совета при ГУЗ «ГБ№11 г.Тулы»</w:t>
      </w:r>
    </w:p>
    <w:p w:rsidR="00D21B7C" w:rsidRPr="003746A1" w:rsidRDefault="00F50E93" w:rsidP="00374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 xml:space="preserve">    от    16.12</w:t>
      </w:r>
      <w:r w:rsidR="0060325E" w:rsidRPr="003746A1">
        <w:rPr>
          <w:rFonts w:ascii="Times New Roman" w:hAnsi="Times New Roman" w:cs="Times New Roman"/>
          <w:sz w:val="28"/>
          <w:szCs w:val="28"/>
        </w:rPr>
        <w:t>.15</w:t>
      </w:r>
      <w:r w:rsidR="00D21B7C" w:rsidRPr="003746A1">
        <w:rPr>
          <w:rFonts w:ascii="Times New Roman" w:hAnsi="Times New Roman" w:cs="Times New Roman"/>
          <w:sz w:val="28"/>
          <w:szCs w:val="28"/>
        </w:rPr>
        <w:t xml:space="preserve">г 14час. Место проведения – конференц-зал поликлиники по адресу: </w:t>
      </w:r>
      <w:proofErr w:type="spellStart"/>
      <w:r w:rsidR="00D21B7C" w:rsidRPr="003746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1B7C" w:rsidRPr="003746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21B7C" w:rsidRPr="003746A1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D21B7C" w:rsidRPr="003746A1">
        <w:rPr>
          <w:rFonts w:ascii="Times New Roman" w:hAnsi="Times New Roman" w:cs="Times New Roman"/>
          <w:sz w:val="28"/>
          <w:szCs w:val="28"/>
        </w:rPr>
        <w:t>, ул. Металлургов д.40.</w:t>
      </w:r>
    </w:p>
    <w:p w:rsidR="00D21B7C" w:rsidRPr="003746A1" w:rsidRDefault="00D21B7C" w:rsidP="00374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Председательствовала: Иванова И.М.</w:t>
      </w:r>
    </w:p>
    <w:p w:rsidR="00D21B7C" w:rsidRPr="003746A1" w:rsidRDefault="0060325E" w:rsidP="00374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="00D21B7C" w:rsidRPr="003746A1">
        <w:rPr>
          <w:rFonts w:ascii="Times New Roman" w:hAnsi="Times New Roman" w:cs="Times New Roman"/>
          <w:sz w:val="28"/>
          <w:szCs w:val="28"/>
        </w:rPr>
        <w:t xml:space="preserve">Свиридов В.В., </w:t>
      </w:r>
      <w:proofErr w:type="spellStart"/>
      <w:r w:rsidR="00D21B7C" w:rsidRPr="003746A1">
        <w:rPr>
          <w:rFonts w:ascii="Times New Roman" w:hAnsi="Times New Roman" w:cs="Times New Roman"/>
          <w:sz w:val="28"/>
          <w:szCs w:val="28"/>
        </w:rPr>
        <w:t>Солозобова</w:t>
      </w:r>
      <w:proofErr w:type="spellEnd"/>
      <w:r w:rsidR="00D21B7C" w:rsidRPr="003746A1">
        <w:rPr>
          <w:rFonts w:ascii="Times New Roman" w:hAnsi="Times New Roman" w:cs="Times New Roman"/>
          <w:sz w:val="28"/>
          <w:szCs w:val="28"/>
        </w:rPr>
        <w:t xml:space="preserve"> С.Ю., Куличков В.Н, Смирнов А.А., Бережная</w:t>
      </w:r>
      <w:r w:rsidRPr="003746A1">
        <w:rPr>
          <w:rFonts w:ascii="Times New Roman" w:hAnsi="Times New Roman" w:cs="Times New Roman"/>
          <w:sz w:val="28"/>
          <w:szCs w:val="28"/>
        </w:rPr>
        <w:t xml:space="preserve"> И.В., Иванова И.М., </w:t>
      </w:r>
      <w:r w:rsidR="00D21B7C" w:rsidRPr="003746A1">
        <w:rPr>
          <w:rFonts w:ascii="Times New Roman" w:hAnsi="Times New Roman" w:cs="Times New Roman"/>
          <w:sz w:val="28"/>
          <w:szCs w:val="28"/>
        </w:rPr>
        <w:t xml:space="preserve"> Лукина Г.И., Тарасова О.А., </w:t>
      </w:r>
      <w:proofErr w:type="spellStart"/>
      <w:r w:rsidR="00D21B7C" w:rsidRPr="003746A1">
        <w:rPr>
          <w:rFonts w:ascii="Times New Roman" w:hAnsi="Times New Roman" w:cs="Times New Roman"/>
          <w:sz w:val="28"/>
          <w:szCs w:val="28"/>
        </w:rPr>
        <w:t>Каптюхина</w:t>
      </w:r>
      <w:proofErr w:type="spellEnd"/>
      <w:r w:rsidR="00D21B7C" w:rsidRPr="003746A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05E43" w:rsidRPr="003746A1" w:rsidRDefault="00777343" w:rsidP="003746A1">
      <w:pPr>
        <w:pStyle w:val="a4"/>
        <w:numPr>
          <w:ilvl w:val="0"/>
          <w:numId w:val="2"/>
        </w:numPr>
        <w:tabs>
          <w:tab w:val="clear" w:pos="18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Доклад пр</w:t>
      </w:r>
      <w:r w:rsidR="00F50E93" w:rsidRPr="003746A1">
        <w:rPr>
          <w:rFonts w:ascii="Times New Roman" w:hAnsi="Times New Roman" w:cs="Times New Roman"/>
          <w:sz w:val="28"/>
          <w:szCs w:val="28"/>
        </w:rPr>
        <w:t>едседателя общественного совета</w:t>
      </w:r>
      <w:r w:rsidRPr="003746A1">
        <w:rPr>
          <w:rFonts w:ascii="Times New Roman" w:hAnsi="Times New Roman" w:cs="Times New Roman"/>
          <w:sz w:val="28"/>
          <w:szCs w:val="28"/>
        </w:rPr>
        <w:t xml:space="preserve"> </w:t>
      </w:r>
      <w:r w:rsidR="00F50E93" w:rsidRPr="003746A1">
        <w:rPr>
          <w:rFonts w:ascii="Times New Roman" w:hAnsi="Times New Roman" w:cs="Times New Roman"/>
          <w:sz w:val="28"/>
          <w:szCs w:val="28"/>
        </w:rPr>
        <w:t>Ивановой И.М. об итогах работы совета в 2015 году.</w:t>
      </w:r>
    </w:p>
    <w:p w:rsidR="00F50E93" w:rsidRPr="003746A1" w:rsidRDefault="00F50E93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 xml:space="preserve">В 2015 году было проведено 12 заседаний общественного совета. В ходе заседаний обсуждались насущные вопросы, касающиеся качества обслуживания населения, оказания медицинской помощи. </w:t>
      </w:r>
    </w:p>
    <w:p w:rsidR="00F50E93" w:rsidRPr="003746A1" w:rsidRDefault="00F50E93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Члены комиссии по независимой оценки качества оказания медицинской помощи в ГУЗ «ГБ№11 г.Тулы» ежемесячно проводили анкетирование пациентов в стационаре и поликлинике. За 2015 год был проведен опрос 485 пациентов.</w:t>
      </w:r>
    </w:p>
    <w:p w:rsidR="00F50E93" w:rsidRPr="003746A1" w:rsidRDefault="00F50E93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В ходе анкетирования выяснялись проблемные моменты в работе ЛПУ, которые в дальнейшем обсуждались на заседаниях общественного совета.</w:t>
      </w:r>
    </w:p>
    <w:p w:rsidR="00F50E93" w:rsidRPr="003746A1" w:rsidRDefault="00F50E93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Члены совета постоянно выносили предложения руководителю учреждения. Так для оптимизации работы по проведению дополнительной диспансеризации населения</w:t>
      </w:r>
      <w:r w:rsidR="007E3AB4" w:rsidRPr="003746A1">
        <w:rPr>
          <w:rFonts w:ascii="Times New Roman" w:hAnsi="Times New Roman" w:cs="Times New Roman"/>
          <w:sz w:val="28"/>
          <w:szCs w:val="28"/>
        </w:rPr>
        <w:t xml:space="preserve"> было предложено проводить «</w:t>
      </w:r>
      <w:proofErr w:type="spellStart"/>
      <w:r w:rsidR="007E3AB4" w:rsidRPr="003746A1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E3AB4" w:rsidRPr="003746A1">
        <w:rPr>
          <w:rFonts w:ascii="Times New Roman" w:hAnsi="Times New Roman" w:cs="Times New Roman"/>
          <w:sz w:val="28"/>
          <w:szCs w:val="28"/>
        </w:rPr>
        <w:t xml:space="preserve"> обходы», размещение объявлений на обслуживаемой территории. Предлагались меры по снижению очередности в поликлинике.</w:t>
      </w:r>
    </w:p>
    <w:p w:rsidR="007E3AB4" w:rsidRPr="003746A1" w:rsidRDefault="007E3AB4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Также в течени</w:t>
      </w:r>
      <w:proofErr w:type="gramStart"/>
      <w:r w:rsidRPr="003746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46A1">
        <w:rPr>
          <w:rFonts w:ascii="Times New Roman" w:hAnsi="Times New Roman" w:cs="Times New Roman"/>
          <w:sz w:val="28"/>
          <w:szCs w:val="28"/>
        </w:rPr>
        <w:t xml:space="preserve"> 2015 года, председателем совета посещались все конференции и заседания, проводимые в Тульской области, для членов общественных советов.</w:t>
      </w:r>
    </w:p>
    <w:p w:rsidR="007E3AB4" w:rsidRPr="003746A1" w:rsidRDefault="007E3AB4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По итогам проделанной работы в 2015 году, можно сделать следующие выводы:</w:t>
      </w:r>
    </w:p>
    <w:p w:rsidR="007E3AB4" w:rsidRPr="003746A1" w:rsidRDefault="007E3AB4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- улучшились показатели оценки качества и доступности медицинских услуг;</w:t>
      </w:r>
    </w:p>
    <w:p w:rsidR="007E3AB4" w:rsidRPr="003746A1" w:rsidRDefault="007E3AB4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- снизилась очередность в поликлинике и т.д.</w:t>
      </w:r>
    </w:p>
    <w:p w:rsidR="007E3AB4" w:rsidRPr="003746A1" w:rsidRDefault="007E3AB4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Предложения на 2016 год.</w:t>
      </w:r>
    </w:p>
    <w:p w:rsidR="007E3AB4" w:rsidRPr="003746A1" w:rsidRDefault="007E3AB4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lastRenderedPageBreak/>
        <w:t>Продолжить активную работу общественного совета, по улучшению работы ЛПУ, в вопросах доступности медицинской помощи. Ежемесячно проводить анкетирование пациентов, вносить предложения в адрес руководства ЛПУ.</w:t>
      </w:r>
    </w:p>
    <w:p w:rsidR="007E3AB4" w:rsidRPr="003746A1" w:rsidRDefault="007E3AB4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B4" w:rsidRPr="003746A1" w:rsidRDefault="007E3AB4" w:rsidP="003746A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Бережная И.В.- председател</w:t>
      </w:r>
      <w:r w:rsidR="007651CD" w:rsidRPr="003746A1">
        <w:rPr>
          <w:rFonts w:ascii="Times New Roman" w:hAnsi="Times New Roman" w:cs="Times New Roman"/>
          <w:sz w:val="28"/>
          <w:szCs w:val="28"/>
        </w:rPr>
        <w:t>ь комиссии по независимой оценке качества работы и оказания медицинской помощи.</w:t>
      </w:r>
    </w:p>
    <w:p w:rsidR="007651CD" w:rsidRPr="003746A1" w:rsidRDefault="007651CD" w:rsidP="00374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 xml:space="preserve">                     Итоги анкетирования в 4 квартале 2015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334"/>
        <w:gridCol w:w="1352"/>
        <w:gridCol w:w="1019"/>
        <w:gridCol w:w="1461"/>
      </w:tblGrid>
      <w:tr w:rsidR="007651CD" w:rsidRPr="003746A1" w:rsidTr="003746A1">
        <w:tc>
          <w:tcPr>
            <w:tcW w:w="2628" w:type="dxa"/>
            <w:vMerge w:val="restart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3746A1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показателя</w:t>
            </w:r>
          </w:p>
        </w:tc>
        <w:tc>
          <w:tcPr>
            <w:tcW w:w="7686" w:type="dxa"/>
            <w:gridSpan w:val="6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Средняя оценка показателя за 4 квартал 2015 года</w:t>
            </w:r>
          </w:p>
        </w:tc>
      </w:tr>
      <w:tr w:rsidR="007651CD" w:rsidRPr="003746A1" w:rsidTr="003746A1">
        <w:tc>
          <w:tcPr>
            <w:tcW w:w="2628" w:type="dxa"/>
            <w:vMerge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Амбулаторная помощь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Стационарная помощь</w:t>
            </w:r>
          </w:p>
        </w:tc>
      </w:tr>
      <w:tr w:rsidR="007651CD" w:rsidRPr="003746A1" w:rsidTr="003746A1">
        <w:tc>
          <w:tcPr>
            <w:tcW w:w="2628" w:type="dxa"/>
            <w:vMerge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Количе</w:t>
            </w:r>
            <w:proofErr w:type="spellEnd"/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ство</w:t>
            </w:r>
            <w:proofErr w:type="spellEnd"/>
          </w:p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</w:p>
        </w:tc>
        <w:tc>
          <w:tcPr>
            <w:tcW w:w="1334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% удовлетворенности</w:t>
            </w:r>
          </w:p>
        </w:tc>
        <w:tc>
          <w:tcPr>
            <w:tcW w:w="1352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1019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1461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% удовлетворенности</w:t>
            </w:r>
          </w:p>
        </w:tc>
      </w:tr>
      <w:tr w:rsidR="007651CD" w:rsidRPr="003746A1" w:rsidTr="003746A1">
        <w:tc>
          <w:tcPr>
            <w:tcW w:w="2628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Открытость и доступность информации о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334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92,8</w:t>
            </w:r>
          </w:p>
        </w:tc>
        <w:tc>
          <w:tcPr>
            <w:tcW w:w="1352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019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57,1</w:t>
            </w:r>
          </w:p>
        </w:tc>
      </w:tr>
      <w:tr w:rsidR="007651CD" w:rsidRPr="003746A1" w:rsidTr="003746A1">
        <w:tc>
          <w:tcPr>
            <w:tcW w:w="2628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34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91,6</w:t>
            </w:r>
          </w:p>
        </w:tc>
        <w:tc>
          <w:tcPr>
            <w:tcW w:w="1352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019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61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71,4</w:t>
            </w:r>
          </w:p>
        </w:tc>
      </w:tr>
      <w:tr w:rsidR="007651CD" w:rsidRPr="003746A1" w:rsidTr="003746A1">
        <w:tc>
          <w:tcPr>
            <w:tcW w:w="2628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Время ожидания в очереди при получении медицинской услуги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334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86,6</w:t>
            </w:r>
          </w:p>
        </w:tc>
        <w:tc>
          <w:tcPr>
            <w:tcW w:w="1352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19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461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93,3</w:t>
            </w:r>
          </w:p>
        </w:tc>
      </w:tr>
      <w:tr w:rsidR="007651CD" w:rsidRPr="003746A1" w:rsidTr="003746A1">
        <w:tc>
          <w:tcPr>
            <w:tcW w:w="2628" w:type="dxa"/>
            <w:shd w:val="clear" w:color="auto" w:fill="auto"/>
          </w:tcPr>
          <w:p w:rsidR="007651CD" w:rsidRPr="003746A1" w:rsidRDefault="007651CD" w:rsidP="003746A1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Доброжелательность, и вежливость  компетентность работников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52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9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651CD" w:rsidRPr="003746A1" w:rsidTr="003746A1">
        <w:tc>
          <w:tcPr>
            <w:tcW w:w="2628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Удовлетворенность качеством обслуживания в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34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52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19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61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651CD" w:rsidRPr="003746A1" w:rsidTr="003746A1">
        <w:tc>
          <w:tcPr>
            <w:tcW w:w="10314" w:type="dxa"/>
            <w:gridSpan w:val="7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51CD" w:rsidRPr="003746A1" w:rsidTr="003746A1">
        <w:tc>
          <w:tcPr>
            <w:tcW w:w="2628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334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90,4</w:t>
            </w:r>
          </w:p>
        </w:tc>
        <w:tc>
          <w:tcPr>
            <w:tcW w:w="1352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019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461" w:type="dxa"/>
            <w:shd w:val="clear" w:color="auto" w:fill="auto"/>
          </w:tcPr>
          <w:p w:rsidR="007651CD" w:rsidRPr="003746A1" w:rsidRDefault="007651CD" w:rsidP="003746A1">
            <w:pPr>
              <w:pStyle w:val="10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6A1">
              <w:rPr>
                <w:rFonts w:ascii="Times New Roman" w:hAnsi="Times New Roman" w:cs="Times New Roman"/>
                <w:sz w:val="24"/>
                <w:szCs w:val="28"/>
              </w:rPr>
              <w:t>82,6</w:t>
            </w:r>
          </w:p>
        </w:tc>
      </w:tr>
      <w:bookmarkEnd w:id="0"/>
    </w:tbl>
    <w:p w:rsidR="007651CD" w:rsidRPr="003746A1" w:rsidRDefault="007651CD" w:rsidP="00374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93" w:rsidRPr="003746A1" w:rsidRDefault="007651CD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По результатам анкетирования руководству больницы было предложено продолжить работу по вопросу улучшения комфортности условий и доступности получения медицинских услуг, в том числе для граждан с ограниченными возможностями здоровья</w:t>
      </w:r>
    </w:p>
    <w:p w:rsidR="00F50E93" w:rsidRPr="003746A1" w:rsidRDefault="00F50E93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848" w:rsidRPr="003746A1" w:rsidRDefault="00305E43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В прениях приняли уч</w:t>
      </w:r>
      <w:r w:rsidR="006D4D2D" w:rsidRPr="003746A1">
        <w:rPr>
          <w:rFonts w:ascii="Times New Roman" w:hAnsi="Times New Roman" w:cs="Times New Roman"/>
          <w:sz w:val="28"/>
          <w:szCs w:val="28"/>
        </w:rPr>
        <w:t>астие Смирнов А.А., Лукина Г.И.</w:t>
      </w:r>
    </w:p>
    <w:p w:rsidR="006D4D2D" w:rsidRPr="003746A1" w:rsidRDefault="006D4D2D" w:rsidP="00374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33" w:rsidRPr="003746A1" w:rsidRDefault="007B3133" w:rsidP="00374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A1"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Иванова И.М.</w:t>
      </w:r>
    </w:p>
    <w:sectPr w:rsidR="007B3133" w:rsidRPr="003746A1" w:rsidSect="003746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383"/>
    <w:multiLevelType w:val="hybridMultilevel"/>
    <w:tmpl w:val="809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62FEF"/>
    <w:multiLevelType w:val="hybridMultilevel"/>
    <w:tmpl w:val="2E48FD10"/>
    <w:lvl w:ilvl="0" w:tplc="83E4429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C"/>
    <w:rsid w:val="000200B5"/>
    <w:rsid w:val="00020BF7"/>
    <w:rsid w:val="000238B3"/>
    <w:rsid w:val="00041EA9"/>
    <w:rsid w:val="00060509"/>
    <w:rsid w:val="00084771"/>
    <w:rsid w:val="00085F93"/>
    <w:rsid w:val="0009479D"/>
    <w:rsid w:val="000A3E6E"/>
    <w:rsid w:val="000B12A0"/>
    <w:rsid w:val="000C002F"/>
    <w:rsid w:val="000C74CC"/>
    <w:rsid w:val="000E3A02"/>
    <w:rsid w:val="000E4444"/>
    <w:rsid w:val="000F6689"/>
    <w:rsid w:val="001106D7"/>
    <w:rsid w:val="0013095D"/>
    <w:rsid w:val="001476EA"/>
    <w:rsid w:val="001A15CD"/>
    <w:rsid w:val="001A1A43"/>
    <w:rsid w:val="001A1B27"/>
    <w:rsid w:val="001C4736"/>
    <w:rsid w:val="001D55F6"/>
    <w:rsid w:val="00201286"/>
    <w:rsid w:val="00224321"/>
    <w:rsid w:val="0023355E"/>
    <w:rsid w:val="00235A10"/>
    <w:rsid w:val="00260D65"/>
    <w:rsid w:val="00267640"/>
    <w:rsid w:val="00285848"/>
    <w:rsid w:val="002D6564"/>
    <w:rsid w:val="00305E43"/>
    <w:rsid w:val="00313DA4"/>
    <w:rsid w:val="00323087"/>
    <w:rsid w:val="00347B96"/>
    <w:rsid w:val="00350F86"/>
    <w:rsid w:val="003746A1"/>
    <w:rsid w:val="00375634"/>
    <w:rsid w:val="0038439E"/>
    <w:rsid w:val="00385D14"/>
    <w:rsid w:val="003A5151"/>
    <w:rsid w:val="003C05C6"/>
    <w:rsid w:val="003F2A11"/>
    <w:rsid w:val="003F4701"/>
    <w:rsid w:val="00404B9B"/>
    <w:rsid w:val="00421E26"/>
    <w:rsid w:val="004320A3"/>
    <w:rsid w:val="00445766"/>
    <w:rsid w:val="0045244E"/>
    <w:rsid w:val="00455CDB"/>
    <w:rsid w:val="00460BA2"/>
    <w:rsid w:val="004628B8"/>
    <w:rsid w:val="00487BC0"/>
    <w:rsid w:val="00492F2E"/>
    <w:rsid w:val="004A0553"/>
    <w:rsid w:val="004D2D73"/>
    <w:rsid w:val="004D397C"/>
    <w:rsid w:val="004D67CF"/>
    <w:rsid w:val="004D7FC9"/>
    <w:rsid w:val="004F61F9"/>
    <w:rsid w:val="0051644B"/>
    <w:rsid w:val="00541D49"/>
    <w:rsid w:val="0055707C"/>
    <w:rsid w:val="0057161C"/>
    <w:rsid w:val="00590668"/>
    <w:rsid w:val="005C7313"/>
    <w:rsid w:val="005E2007"/>
    <w:rsid w:val="0060325E"/>
    <w:rsid w:val="0060522B"/>
    <w:rsid w:val="00605494"/>
    <w:rsid w:val="00615B16"/>
    <w:rsid w:val="00631850"/>
    <w:rsid w:val="00644918"/>
    <w:rsid w:val="00653351"/>
    <w:rsid w:val="006C4B29"/>
    <w:rsid w:val="006D4D2D"/>
    <w:rsid w:val="0072631A"/>
    <w:rsid w:val="00735EB8"/>
    <w:rsid w:val="00740B1F"/>
    <w:rsid w:val="007651CD"/>
    <w:rsid w:val="00777343"/>
    <w:rsid w:val="0078459E"/>
    <w:rsid w:val="007975AD"/>
    <w:rsid w:val="007A06B4"/>
    <w:rsid w:val="007B3133"/>
    <w:rsid w:val="007B365F"/>
    <w:rsid w:val="007E3AB4"/>
    <w:rsid w:val="007F12C5"/>
    <w:rsid w:val="008019C4"/>
    <w:rsid w:val="0080591E"/>
    <w:rsid w:val="00810211"/>
    <w:rsid w:val="0085099B"/>
    <w:rsid w:val="00860161"/>
    <w:rsid w:val="00864FA4"/>
    <w:rsid w:val="0087179B"/>
    <w:rsid w:val="008719D1"/>
    <w:rsid w:val="00887987"/>
    <w:rsid w:val="008E2EFA"/>
    <w:rsid w:val="0090452F"/>
    <w:rsid w:val="009068C7"/>
    <w:rsid w:val="009251C7"/>
    <w:rsid w:val="00940D4E"/>
    <w:rsid w:val="00944188"/>
    <w:rsid w:val="00950AA1"/>
    <w:rsid w:val="00957C3A"/>
    <w:rsid w:val="00974947"/>
    <w:rsid w:val="009D388F"/>
    <w:rsid w:val="00A24C19"/>
    <w:rsid w:val="00A47F6E"/>
    <w:rsid w:val="00A77777"/>
    <w:rsid w:val="00AA0BAD"/>
    <w:rsid w:val="00AA6298"/>
    <w:rsid w:val="00AB1D0E"/>
    <w:rsid w:val="00B05C04"/>
    <w:rsid w:val="00B24BCA"/>
    <w:rsid w:val="00B42D58"/>
    <w:rsid w:val="00B43B8D"/>
    <w:rsid w:val="00B520D7"/>
    <w:rsid w:val="00B95959"/>
    <w:rsid w:val="00BA389F"/>
    <w:rsid w:val="00BB6914"/>
    <w:rsid w:val="00BE469C"/>
    <w:rsid w:val="00BE650D"/>
    <w:rsid w:val="00C07D35"/>
    <w:rsid w:val="00C16BEC"/>
    <w:rsid w:val="00C408EB"/>
    <w:rsid w:val="00C52512"/>
    <w:rsid w:val="00C72A55"/>
    <w:rsid w:val="00CA2D58"/>
    <w:rsid w:val="00CA61FC"/>
    <w:rsid w:val="00CC0BD5"/>
    <w:rsid w:val="00CC2B9F"/>
    <w:rsid w:val="00D21B7C"/>
    <w:rsid w:val="00D4090E"/>
    <w:rsid w:val="00D442AB"/>
    <w:rsid w:val="00D604F7"/>
    <w:rsid w:val="00D63749"/>
    <w:rsid w:val="00D86D22"/>
    <w:rsid w:val="00DE5B2E"/>
    <w:rsid w:val="00E0735C"/>
    <w:rsid w:val="00E172AE"/>
    <w:rsid w:val="00E21F06"/>
    <w:rsid w:val="00E62CCF"/>
    <w:rsid w:val="00E75545"/>
    <w:rsid w:val="00E81718"/>
    <w:rsid w:val="00EA1074"/>
    <w:rsid w:val="00EB5550"/>
    <w:rsid w:val="00ED54F5"/>
    <w:rsid w:val="00EE28BB"/>
    <w:rsid w:val="00EE4C12"/>
    <w:rsid w:val="00EE7ECC"/>
    <w:rsid w:val="00EF0334"/>
    <w:rsid w:val="00EF1D4E"/>
    <w:rsid w:val="00EF1F17"/>
    <w:rsid w:val="00F113A9"/>
    <w:rsid w:val="00F13505"/>
    <w:rsid w:val="00F30691"/>
    <w:rsid w:val="00F37380"/>
    <w:rsid w:val="00F50E93"/>
    <w:rsid w:val="00F60FFD"/>
    <w:rsid w:val="00F85D63"/>
    <w:rsid w:val="00F86981"/>
    <w:rsid w:val="00F924BC"/>
    <w:rsid w:val="00FA1DC0"/>
    <w:rsid w:val="00FC607B"/>
    <w:rsid w:val="00FC7A5B"/>
    <w:rsid w:val="00FD2F3A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343"/>
    <w:pPr>
      <w:ind w:left="720"/>
      <w:contextualSpacing/>
    </w:pPr>
  </w:style>
  <w:style w:type="paragraph" w:customStyle="1" w:styleId="1">
    <w:name w:val="Абзац списка1"/>
    <w:basedOn w:val="a"/>
    <w:rsid w:val="007651C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7651C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343"/>
    <w:pPr>
      <w:ind w:left="720"/>
      <w:contextualSpacing/>
    </w:pPr>
  </w:style>
  <w:style w:type="paragraph" w:customStyle="1" w:styleId="1">
    <w:name w:val="Абзац списка1"/>
    <w:basedOn w:val="a"/>
    <w:rsid w:val="007651C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7651C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2015-12-17T05:27:00Z</dcterms:created>
  <dcterms:modified xsi:type="dcterms:W3CDTF">2015-12-17T05:27:00Z</dcterms:modified>
</cp:coreProperties>
</file>